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91" w:rsidRPr="006451B5" w:rsidRDefault="00A5545D" w:rsidP="008D7FE5">
      <w:pPr>
        <w:pStyle w:val="Default"/>
        <w:spacing w:line="360" w:lineRule="auto"/>
        <w:rPr>
          <w:rFonts w:ascii="Wingdings" w:hAnsi="Wingdings" w:cs="Wingdings"/>
          <w:color w:val="auto"/>
        </w:rPr>
      </w:pPr>
      <w:r w:rsidRPr="006451B5">
        <w:rPr>
          <w:lang w:val="lt-LT"/>
        </w:rPr>
        <w:t>Tarptautinė vaikų gynimo diena – tai priminimas visuomenei apie būtinybę saugoti ir gerbti vaikų teises.</w:t>
      </w:r>
    </w:p>
    <w:p w:rsidR="00322E17" w:rsidRPr="00322E17" w:rsidRDefault="00322E17" w:rsidP="00C64018">
      <w:pPr>
        <w:spacing w:line="240" w:lineRule="auto"/>
        <w:jc w:val="center"/>
        <w:rPr>
          <w:rFonts w:ascii="Times New Roman" w:hAnsi="Times New Roman" w:cs="Times New Roman"/>
          <w:b/>
          <w:sz w:val="36"/>
          <w:szCs w:val="36"/>
          <w:lang w:val="lt-LT"/>
        </w:rPr>
      </w:pPr>
      <w:r w:rsidRPr="00322E17">
        <w:rPr>
          <w:rFonts w:ascii="Times New Roman" w:hAnsi="Times New Roman" w:cs="Times New Roman"/>
          <w:b/>
          <w:sz w:val="36"/>
          <w:szCs w:val="36"/>
          <w:lang w:val="lt-LT"/>
        </w:rPr>
        <w:t>PROGRAMA</w:t>
      </w:r>
    </w:p>
    <w:tbl>
      <w:tblPr>
        <w:tblStyle w:val="Lentelstinklelis"/>
        <w:tblW w:w="0" w:type="auto"/>
        <w:jc w:val="center"/>
        <w:tblLook w:val="04A0" w:firstRow="1" w:lastRow="0" w:firstColumn="1" w:lastColumn="0" w:noHBand="0" w:noVBand="1"/>
      </w:tblPr>
      <w:tblGrid>
        <w:gridCol w:w="4957"/>
        <w:gridCol w:w="9707"/>
      </w:tblGrid>
      <w:tr w:rsidR="00A5545D" w:rsidRPr="00646298" w:rsidTr="00CC6822">
        <w:trPr>
          <w:jc w:val="center"/>
        </w:trPr>
        <w:tc>
          <w:tcPr>
            <w:tcW w:w="495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Akcija ,,Pastraksėkim“</w:t>
            </w:r>
          </w:p>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10.00-10.15 val.</w:t>
            </w:r>
          </w:p>
        </w:tc>
        <w:tc>
          <w:tcPr>
            <w:tcW w:w="970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Renginio pradžią paskelbs visi renginyje dalyvaujantys vaikai kartu su savo auklėtojomis. Šios akcijos metu visi dalyviai aikštelėje prie pagrindinio įėjimo bus kviečiami šokinėti su šokdynėmis ir be šokdynių. Tai vienas efektyviausių būdų apšilti prieš fizinę veiklą ir kartu labai smagus pratimas.</w:t>
            </w:r>
          </w:p>
          <w:p w:rsidR="001059E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(Meninio ugdymo pedagogė Natalija)</w:t>
            </w:r>
          </w:p>
        </w:tc>
      </w:tr>
      <w:tr w:rsidR="00A5545D" w:rsidRPr="00646298" w:rsidTr="00CC6822">
        <w:trPr>
          <w:jc w:val="center"/>
        </w:trPr>
        <w:tc>
          <w:tcPr>
            <w:tcW w:w="495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Linksmasis estafečių turnyras</w:t>
            </w:r>
          </w:p>
        </w:tc>
        <w:tc>
          <w:tcPr>
            <w:tcW w:w="970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 xml:space="preserve">Jo metu visos grupės išbandys savo jėgas įvairių gebėjimų reikalaujančiose užduotyse. </w:t>
            </w:r>
          </w:p>
          <w:p w:rsidR="001059E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(Visų grupių auklėtojos. Atsakinga Ana)</w:t>
            </w:r>
          </w:p>
        </w:tc>
      </w:tr>
      <w:tr w:rsidR="00A5545D" w:rsidRPr="00646298" w:rsidTr="00CC6822">
        <w:trPr>
          <w:jc w:val="center"/>
        </w:trPr>
        <w:tc>
          <w:tcPr>
            <w:tcW w:w="495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Muilo burbulai</w:t>
            </w:r>
          </w:p>
        </w:tc>
        <w:tc>
          <w:tcPr>
            <w:tcW w:w="9707" w:type="dxa"/>
          </w:tcPr>
          <w:p w:rsidR="00A5545D" w:rsidRPr="00646298" w:rsidRDefault="00A5545D">
            <w:pPr>
              <w:rPr>
                <w:rFonts w:ascii="Times New Roman" w:hAnsi="Times New Roman" w:cs="Times New Roman"/>
                <w:sz w:val="28"/>
                <w:szCs w:val="28"/>
                <w:lang w:val="lt-LT"/>
              </w:rPr>
            </w:pPr>
            <w:r w:rsidRPr="00646298">
              <w:rPr>
                <w:rFonts w:ascii="Times New Roman" w:hAnsi="Times New Roman" w:cs="Times New Roman"/>
                <w:sz w:val="28"/>
                <w:szCs w:val="28"/>
                <w:lang w:val="lt-LT"/>
              </w:rPr>
              <w:t>Leidžiant milžiniškus muilo burbulus susikursite linksmiausias</w:t>
            </w:r>
            <w:r w:rsidR="00F942CA" w:rsidRPr="00646298">
              <w:rPr>
                <w:rFonts w:ascii="Times New Roman" w:hAnsi="Times New Roman" w:cs="Times New Roman"/>
                <w:sz w:val="28"/>
                <w:szCs w:val="28"/>
                <w:lang w:val="lt-LT"/>
              </w:rPr>
              <w:t xml:space="preserve"> ir įspūdingiausias akimirkas, kurias bus galima įamžinti nuotraukose.</w:t>
            </w:r>
          </w:p>
          <w:p w:rsidR="001059E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(Visų grupių auklėtojos. Atsakinga Viktorija)</w:t>
            </w:r>
          </w:p>
        </w:tc>
      </w:tr>
      <w:tr w:rsidR="00F942CA" w:rsidRPr="00646298" w:rsidTr="00CC6822">
        <w:trPr>
          <w:jc w:val="center"/>
        </w:trPr>
        <w:tc>
          <w:tcPr>
            <w:tcW w:w="495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Šokinėjimas per gumytę</w:t>
            </w:r>
          </w:p>
        </w:tc>
        <w:tc>
          <w:tcPr>
            <w:tcW w:w="970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Senovinio žaidimo – šokinėjimo per gumytę – atgimimo turnyras.</w:t>
            </w:r>
          </w:p>
          <w:p w:rsidR="00322E17"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(Visų grupių auklėtojos. Atsakinga Ana)</w:t>
            </w:r>
          </w:p>
        </w:tc>
      </w:tr>
      <w:tr w:rsidR="00F942CA" w:rsidRPr="00646298" w:rsidTr="00CC6822">
        <w:trPr>
          <w:jc w:val="center"/>
        </w:trPr>
        <w:tc>
          <w:tcPr>
            <w:tcW w:w="495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Futbolo  turnyras</w:t>
            </w:r>
          </w:p>
        </w:tc>
        <w:tc>
          <w:tcPr>
            <w:tcW w:w="970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Futbolo aikštelėje grupių komandų žaidėjai rungsis tarpusavyje dėl geriausios darželio futbolo komandos vardo.</w:t>
            </w:r>
          </w:p>
          <w:p w:rsidR="001059E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(Visų grupių auklėtojos. Atsakinga Edita)</w:t>
            </w:r>
          </w:p>
        </w:tc>
      </w:tr>
      <w:tr w:rsidR="00F942CA" w:rsidRPr="00646298" w:rsidTr="00CC6822">
        <w:trPr>
          <w:jc w:val="center"/>
        </w:trPr>
        <w:tc>
          <w:tcPr>
            <w:tcW w:w="4957" w:type="dxa"/>
          </w:tcPr>
          <w:p w:rsidR="00F942CA"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Išreikš</w:t>
            </w:r>
            <w:r w:rsidR="001059EA" w:rsidRPr="00646298">
              <w:rPr>
                <w:rFonts w:ascii="Times New Roman" w:hAnsi="Times New Roman" w:cs="Times New Roman"/>
                <w:sz w:val="28"/>
                <w:szCs w:val="28"/>
                <w:lang w:val="lt-LT"/>
              </w:rPr>
              <w:t>ta piešini</w:t>
            </w:r>
            <w:r w:rsidRPr="00646298">
              <w:rPr>
                <w:rFonts w:ascii="Times New Roman" w:hAnsi="Times New Roman" w:cs="Times New Roman"/>
                <w:sz w:val="28"/>
                <w:szCs w:val="28"/>
                <w:lang w:val="lt-LT"/>
              </w:rPr>
              <w:t>u ,,Mano laiminga vaikystė“</w:t>
            </w:r>
          </w:p>
        </w:tc>
        <w:tc>
          <w:tcPr>
            <w:tcW w:w="9707" w:type="dxa"/>
          </w:tcPr>
          <w:p w:rsidR="00322E17" w:rsidRPr="00646298" w:rsidRDefault="00F942CA">
            <w:pPr>
              <w:rPr>
                <w:rFonts w:ascii="Times New Roman" w:hAnsi="Times New Roman" w:cs="Times New Roman"/>
                <w:sz w:val="28"/>
                <w:szCs w:val="28"/>
                <w:lang w:val="lt-LT"/>
              </w:rPr>
            </w:pPr>
            <w:r w:rsidRPr="00646298">
              <w:rPr>
                <w:rFonts w:ascii="Times New Roman" w:hAnsi="Times New Roman" w:cs="Times New Roman"/>
                <w:sz w:val="28"/>
                <w:szCs w:val="28"/>
                <w:lang w:val="lt-LT"/>
              </w:rPr>
              <w:t>Įvairiomis piešimo priemonėmis, ant netradicinių piešimui parengtų vietų sa</w:t>
            </w:r>
            <w:r w:rsidR="00A0340D" w:rsidRPr="00646298">
              <w:rPr>
                <w:rFonts w:ascii="Times New Roman" w:hAnsi="Times New Roman" w:cs="Times New Roman"/>
                <w:sz w:val="28"/>
                <w:szCs w:val="28"/>
                <w:lang w:val="lt-LT"/>
              </w:rPr>
              <w:t>v</w:t>
            </w:r>
            <w:r w:rsidRPr="00646298">
              <w:rPr>
                <w:rFonts w:ascii="Times New Roman" w:hAnsi="Times New Roman" w:cs="Times New Roman"/>
                <w:sz w:val="28"/>
                <w:szCs w:val="28"/>
                <w:lang w:val="lt-LT"/>
              </w:rPr>
              <w:t>o emocijas galės išreikšti ir vaikai ir suaugę.</w:t>
            </w:r>
          </w:p>
          <w:p w:rsidR="00F942CA" w:rsidRPr="00646298" w:rsidRDefault="00322E17">
            <w:pPr>
              <w:rPr>
                <w:rFonts w:ascii="Times New Roman" w:hAnsi="Times New Roman" w:cs="Times New Roman"/>
                <w:sz w:val="28"/>
                <w:szCs w:val="28"/>
                <w:lang w:val="lt-LT"/>
              </w:rPr>
            </w:pPr>
            <w:r w:rsidRPr="00646298">
              <w:rPr>
                <w:rFonts w:ascii="Times New Roman" w:hAnsi="Times New Roman" w:cs="Times New Roman"/>
                <w:sz w:val="28"/>
                <w:szCs w:val="28"/>
                <w:lang w:val="lt-LT"/>
              </w:rPr>
              <w:t>(Visų grupių auklėtojos. Atsakinga Viktorija)</w:t>
            </w:r>
            <w:r w:rsidR="00F942CA" w:rsidRPr="00646298">
              <w:rPr>
                <w:rFonts w:ascii="Times New Roman" w:hAnsi="Times New Roman" w:cs="Times New Roman"/>
                <w:sz w:val="28"/>
                <w:szCs w:val="28"/>
                <w:lang w:val="lt-LT"/>
              </w:rPr>
              <w:t xml:space="preserve"> </w:t>
            </w:r>
          </w:p>
        </w:tc>
      </w:tr>
      <w:tr w:rsidR="008F7B09" w:rsidRPr="00646298" w:rsidTr="00CC6822">
        <w:trPr>
          <w:jc w:val="center"/>
        </w:trPr>
        <w:tc>
          <w:tcPr>
            <w:tcW w:w="4957" w:type="dxa"/>
          </w:tcPr>
          <w:p w:rsidR="008F7B09" w:rsidRPr="00646298" w:rsidRDefault="008F7B09">
            <w:pPr>
              <w:rPr>
                <w:rFonts w:ascii="Times New Roman" w:hAnsi="Times New Roman" w:cs="Times New Roman"/>
                <w:sz w:val="28"/>
                <w:szCs w:val="28"/>
                <w:lang w:val="lt-LT"/>
              </w:rPr>
            </w:pPr>
            <w:r w:rsidRPr="00646298">
              <w:rPr>
                <w:rFonts w:ascii="Times New Roman" w:hAnsi="Times New Roman" w:cs="Times New Roman"/>
                <w:sz w:val="28"/>
                <w:szCs w:val="28"/>
                <w:lang w:val="lt-LT"/>
              </w:rPr>
              <w:t xml:space="preserve">Išvyka į tradicinę </w:t>
            </w:r>
            <w:proofErr w:type="spellStart"/>
            <w:r w:rsidRPr="00646298">
              <w:rPr>
                <w:rFonts w:ascii="Times New Roman" w:hAnsi="Times New Roman" w:cs="Times New Roman"/>
                <w:sz w:val="28"/>
                <w:szCs w:val="28"/>
                <w:lang w:val="lt-LT"/>
              </w:rPr>
              <w:t>futboliuko</w:t>
            </w:r>
            <w:proofErr w:type="spellEnd"/>
            <w:r w:rsidRPr="00646298">
              <w:rPr>
                <w:rFonts w:ascii="Times New Roman" w:hAnsi="Times New Roman" w:cs="Times New Roman"/>
                <w:sz w:val="28"/>
                <w:szCs w:val="28"/>
                <w:lang w:val="lt-LT"/>
              </w:rPr>
              <w:t xml:space="preserve"> šventę.</w:t>
            </w:r>
          </w:p>
        </w:tc>
        <w:tc>
          <w:tcPr>
            <w:tcW w:w="9707" w:type="dxa"/>
          </w:tcPr>
          <w:p w:rsidR="008F7B09" w:rsidRPr="00646298" w:rsidRDefault="008F7B09">
            <w:pPr>
              <w:rPr>
                <w:rFonts w:ascii="Times New Roman" w:hAnsi="Times New Roman" w:cs="Times New Roman"/>
                <w:sz w:val="28"/>
                <w:szCs w:val="28"/>
                <w:lang w:val="lt-LT"/>
              </w:rPr>
            </w:pPr>
            <w:r w:rsidRPr="00646298">
              <w:rPr>
                <w:rFonts w:ascii="Times New Roman" w:hAnsi="Times New Roman" w:cs="Times New Roman"/>
                <w:sz w:val="28"/>
                <w:szCs w:val="28"/>
                <w:lang w:val="lt-LT"/>
              </w:rPr>
              <w:t xml:space="preserve">,,Pelėdžiukų“ grupės vaikai vyksta į tikrą Lietuvos futbolo federacijos stadioną švęsti vaikų gynimo dieną </w:t>
            </w:r>
            <w:proofErr w:type="spellStart"/>
            <w:r w:rsidRPr="00646298">
              <w:rPr>
                <w:rFonts w:ascii="Times New Roman" w:hAnsi="Times New Roman" w:cs="Times New Roman"/>
                <w:sz w:val="28"/>
                <w:szCs w:val="28"/>
                <w:lang w:val="lt-LT"/>
              </w:rPr>
              <w:t>futboliuko</w:t>
            </w:r>
            <w:proofErr w:type="spellEnd"/>
            <w:r w:rsidRPr="00646298">
              <w:rPr>
                <w:rFonts w:ascii="Times New Roman" w:hAnsi="Times New Roman" w:cs="Times New Roman"/>
                <w:sz w:val="28"/>
                <w:szCs w:val="28"/>
                <w:lang w:val="lt-LT"/>
              </w:rPr>
              <w:t xml:space="preserve"> ritmu.</w:t>
            </w:r>
          </w:p>
          <w:p w:rsidR="008F7B09" w:rsidRPr="00646298" w:rsidRDefault="00C22285">
            <w:pPr>
              <w:rPr>
                <w:rFonts w:ascii="Times New Roman" w:hAnsi="Times New Roman" w:cs="Times New Roman"/>
                <w:sz w:val="28"/>
                <w:szCs w:val="28"/>
                <w:lang w:val="lt-LT"/>
              </w:rPr>
            </w:pPr>
            <w:r w:rsidRPr="00646298">
              <w:rPr>
                <w:rFonts w:ascii="Times New Roman" w:hAnsi="Times New Roman" w:cs="Times New Roman"/>
                <w:sz w:val="28"/>
                <w:szCs w:val="28"/>
                <w:lang w:val="lt-LT"/>
              </w:rPr>
              <w:t>(Svetlana ir Asta)</w:t>
            </w:r>
          </w:p>
        </w:tc>
      </w:tr>
      <w:tr w:rsidR="00A77115" w:rsidRPr="00646298" w:rsidTr="00CC6822">
        <w:trPr>
          <w:jc w:val="center"/>
        </w:trPr>
        <w:tc>
          <w:tcPr>
            <w:tcW w:w="4957" w:type="dxa"/>
          </w:tcPr>
          <w:p w:rsidR="00A77115" w:rsidRPr="00646298" w:rsidRDefault="00A77115">
            <w:pPr>
              <w:rPr>
                <w:rFonts w:ascii="Times New Roman" w:hAnsi="Times New Roman" w:cs="Times New Roman"/>
                <w:sz w:val="28"/>
                <w:szCs w:val="28"/>
                <w:lang w:val="lt-LT"/>
              </w:rPr>
            </w:pPr>
            <w:r w:rsidRPr="00646298">
              <w:rPr>
                <w:rFonts w:ascii="Times New Roman" w:hAnsi="Times New Roman" w:cs="Times New Roman"/>
                <w:bCs/>
                <w:color w:val="141414"/>
                <w:sz w:val="28"/>
                <w:szCs w:val="28"/>
              </w:rPr>
              <w:t xml:space="preserve">12 val. </w:t>
            </w:r>
            <w:proofErr w:type="spellStart"/>
            <w:r w:rsidRPr="00646298">
              <w:rPr>
                <w:rFonts w:ascii="Times New Roman" w:hAnsi="Times New Roman" w:cs="Times New Roman"/>
                <w:bCs/>
                <w:color w:val="141414"/>
                <w:sz w:val="28"/>
                <w:szCs w:val="28"/>
              </w:rPr>
              <w:t>Visi</w:t>
            </w:r>
            <w:proofErr w:type="spellEnd"/>
            <w:r w:rsidRPr="00646298">
              <w:rPr>
                <w:rFonts w:ascii="Times New Roman" w:hAnsi="Times New Roman" w:cs="Times New Roman"/>
                <w:bCs/>
                <w:color w:val="141414"/>
                <w:sz w:val="28"/>
                <w:szCs w:val="28"/>
              </w:rPr>
              <w:t xml:space="preserve"> </w:t>
            </w:r>
            <w:proofErr w:type="spellStart"/>
            <w:r w:rsidRPr="00646298">
              <w:rPr>
                <w:rFonts w:ascii="Times New Roman" w:hAnsi="Times New Roman" w:cs="Times New Roman"/>
                <w:bCs/>
                <w:color w:val="141414"/>
                <w:sz w:val="28"/>
                <w:szCs w:val="28"/>
              </w:rPr>
              <w:t>Lietuvos</w:t>
            </w:r>
            <w:proofErr w:type="spellEnd"/>
            <w:r w:rsidRPr="00646298">
              <w:rPr>
                <w:rFonts w:ascii="Times New Roman" w:hAnsi="Times New Roman" w:cs="Times New Roman"/>
                <w:bCs/>
                <w:color w:val="141414"/>
                <w:sz w:val="28"/>
                <w:szCs w:val="28"/>
              </w:rPr>
              <w:t xml:space="preserve"> </w:t>
            </w:r>
            <w:proofErr w:type="spellStart"/>
            <w:r w:rsidRPr="00646298">
              <w:rPr>
                <w:rFonts w:ascii="Times New Roman" w:hAnsi="Times New Roman" w:cs="Times New Roman"/>
                <w:bCs/>
                <w:color w:val="141414"/>
                <w:sz w:val="28"/>
                <w:szCs w:val="28"/>
              </w:rPr>
              <w:t>Ikimokyklinukai</w:t>
            </w:r>
            <w:proofErr w:type="spellEnd"/>
            <w:r w:rsidRPr="00646298">
              <w:rPr>
                <w:rFonts w:ascii="Times New Roman" w:hAnsi="Times New Roman" w:cs="Times New Roman"/>
                <w:b/>
                <w:bCs/>
                <w:color w:val="141414"/>
                <w:sz w:val="28"/>
                <w:szCs w:val="28"/>
              </w:rPr>
              <w:t xml:space="preserve"> </w:t>
            </w:r>
            <w:proofErr w:type="spellStart"/>
            <w:r w:rsidRPr="00646298">
              <w:rPr>
                <w:rFonts w:ascii="Times New Roman" w:hAnsi="Times New Roman" w:cs="Times New Roman"/>
                <w:color w:val="141414"/>
                <w:sz w:val="28"/>
                <w:szCs w:val="28"/>
              </w:rPr>
              <w:t>apsikabins</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savo</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darželių</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kiemeliuose</w:t>
            </w:r>
            <w:proofErr w:type="spellEnd"/>
            <w:r w:rsidRPr="00646298">
              <w:rPr>
                <w:rFonts w:ascii="Times New Roman" w:hAnsi="Times New Roman" w:cs="Times New Roman"/>
                <w:color w:val="141414"/>
                <w:sz w:val="28"/>
                <w:szCs w:val="28"/>
              </w:rPr>
              <w:t>.</w:t>
            </w:r>
          </w:p>
        </w:tc>
        <w:tc>
          <w:tcPr>
            <w:tcW w:w="9707" w:type="dxa"/>
          </w:tcPr>
          <w:p w:rsidR="00A77115" w:rsidRPr="00646298" w:rsidRDefault="00A77115" w:rsidP="00A77115">
            <w:pPr>
              <w:autoSpaceDE w:val="0"/>
              <w:autoSpaceDN w:val="0"/>
              <w:adjustRightInd w:val="0"/>
              <w:rPr>
                <w:rFonts w:ascii="Times New Roman" w:hAnsi="Times New Roman" w:cs="Times New Roman"/>
                <w:color w:val="141414"/>
                <w:sz w:val="28"/>
                <w:szCs w:val="28"/>
              </w:rPr>
            </w:pPr>
            <w:proofErr w:type="spellStart"/>
            <w:r w:rsidRPr="00646298">
              <w:rPr>
                <w:rFonts w:ascii="Times New Roman" w:hAnsi="Times New Roman" w:cs="Times New Roman"/>
                <w:color w:val="141414"/>
                <w:sz w:val="28"/>
                <w:szCs w:val="28"/>
              </w:rPr>
              <w:t>Kodėl</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Apsikabinti</w:t>
            </w:r>
            <w:proofErr w:type="spellEnd"/>
            <w:r w:rsidRPr="00646298">
              <w:rPr>
                <w:rFonts w:ascii="Times New Roman" w:hAnsi="Times New Roman" w:cs="Times New Roman"/>
                <w:color w:val="141414"/>
                <w:sz w:val="28"/>
                <w:szCs w:val="28"/>
              </w:rPr>
              <w:t xml:space="preserve">? </w:t>
            </w:r>
            <w:r w:rsidRPr="00646298">
              <w:rPr>
                <w:rFonts w:ascii="Times New Roman" w:hAnsi="Times New Roman" w:cs="Times New Roman"/>
                <w:bCs/>
                <w:color w:val="141414"/>
                <w:sz w:val="28"/>
                <w:szCs w:val="28"/>
              </w:rPr>
              <w:t xml:space="preserve">Vaikų </w:t>
            </w:r>
            <w:proofErr w:type="spellStart"/>
            <w:r w:rsidRPr="00646298">
              <w:rPr>
                <w:rFonts w:ascii="Times New Roman" w:hAnsi="Times New Roman" w:cs="Times New Roman"/>
                <w:bCs/>
                <w:color w:val="141414"/>
                <w:sz w:val="28"/>
                <w:szCs w:val="28"/>
              </w:rPr>
              <w:t>gynimo</w:t>
            </w:r>
            <w:proofErr w:type="spellEnd"/>
            <w:r w:rsidRPr="00646298">
              <w:rPr>
                <w:rFonts w:ascii="Times New Roman" w:hAnsi="Times New Roman" w:cs="Times New Roman"/>
                <w:bCs/>
                <w:color w:val="141414"/>
                <w:sz w:val="28"/>
                <w:szCs w:val="28"/>
              </w:rPr>
              <w:t xml:space="preserve"> </w:t>
            </w:r>
            <w:proofErr w:type="spellStart"/>
            <w:r w:rsidRPr="00646298">
              <w:rPr>
                <w:rFonts w:ascii="Times New Roman" w:hAnsi="Times New Roman" w:cs="Times New Roman"/>
                <w:bCs/>
                <w:color w:val="141414"/>
                <w:sz w:val="28"/>
                <w:szCs w:val="28"/>
              </w:rPr>
              <w:t>diena</w:t>
            </w:r>
            <w:proofErr w:type="spellEnd"/>
            <w:r w:rsidRPr="00646298">
              <w:rPr>
                <w:rFonts w:ascii="Times New Roman" w:hAnsi="Times New Roman" w:cs="Times New Roman"/>
                <w:b/>
                <w:bCs/>
                <w:color w:val="141414"/>
                <w:sz w:val="28"/>
                <w:szCs w:val="28"/>
              </w:rPr>
              <w:t xml:space="preserve"> </w:t>
            </w:r>
            <w:proofErr w:type="spellStart"/>
            <w:r w:rsidRPr="00646298">
              <w:rPr>
                <w:rFonts w:ascii="Times New Roman" w:hAnsi="Times New Roman" w:cs="Times New Roman"/>
                <w:color w:val="141414"/>
                <w:sz w:val="28"/>
                <w:szCs w:val="28"/>
              </w:rPr>
              <w:t>neturi</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vieningo</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šventimo</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būdo</w:t>
            </w:r>
            <w:proofErr w:type="spellEnd"/>
            <w:r w:rsidRPr="00646298">
              <w:rPr>
                <w:rFonts w:ascii="Times New Roman" w:hAnsi="Times New Roman" w:cs="Times New Roman"/>
                <w:color w:val="141414"/>
                <w:sz w:val="28"/>
                <w:szCs w:val="28"/>
              </w:rPr>
              <w:t>!</w:t>
            </w:r>
          </w:p>
          <w:p w:rsidR="00A77115" w:rsidRPr="00646298" w:rsidRDefault="00A77115" w:rsidP="00A77115">
            <w:pPr>
              <w:autoSpaceDE w:val="0"/>
              <w:autoSpaceDN w:val="0"/>
              <w:adjustRightInd w:val="0"/>
              <w:rPr>
                <w:rFonts w:ascii="Times New Roman" w:hAnsi="Times New Roman" w:cs="Times New Roman"/>
                <w:color w:val="141414"/>
                <w:sz w:val="28"/>
                <w:szCs w:val="28"/>
              </w:rPr>
            </w:pPr>
            <w:proofErr w:type="spellStart"/>
            <w:r w:rsidRPr="00646298">
              <w:rPr>
                <w:rFonts w:ascii="Times New Roman" w:hAnsi="Times New Roman" w:cs="Times New Roman"/>
                <w:color w:val="141414"/>
                <w:sz w:val="28"/>
                <w:szCs w:val="28"/>
              </w:rPr>
              <w:t>Sukurkime</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naują</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tradiciją</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kartu</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bCs/>
                <w:color w:val="141414"/>
                <w:sz w:val="28"/>
                <w:szCs w:val="28"/>
              </w:rPr>
              <w:t>švęskime</w:t>
            </w:r>
            <w:proofErr w:type="spellEnd"/>
            <w:r w:rsidRPr="00646298">
              <w:rPr>
                <w:rFonts w:ascii="Times New Roman" w:hAnsi="Times New Roman" w:cs="Times New Roman"/>
                <w:bCs/>
                <w:color w:val="141414"/>
                <w:sz w:val="28"/>
                <w:szCs w:val="28"/>
              </w:rPr>
              <w:t xml:space="preserve"> APSIKABINDAMI </w:t>
            </w:r>
            <w:proofErr w:type="spellStart"/>
            <w:r w:rsidRPr="00646298">
              <w:rPr>
                <w:rFonts w:ascii="Times New Roman" w:hAnsi="Times New Roman" w:cs="Times New Roman"/>
                <w:color w:val="141414"/>
                <w:sz w:val="28"/>
                <w:szCs w:val="28"/>
              </w:rPr>
              <w:t>ir</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parodykime</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kad</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esame</w:t>
            </w:r>
            <w:proofErr w:type="spellEnd"/>
          </w:p>
          <w:p w:rsidR="00A77115" w:rsidRPr="00646298" w:rsidRDefault="00A77115" w:rsidP="00A77115">
            <w:pPr>
              <w:rPr>
                <w:rFonts w:ascii="Times New Roman" w:hAnsi="Times New Roman" w:cs="Times New Roman"/>
                <w:sz w:val="28"/>
                <w:szCs w:val="28"/>
                <w:lang w:val="lt-LT"/>
              </w:rPr>
            </w:pPr>
            <w:proofErr w:type="spellStart"/>
            <w:proofErr w:type="gramStart"/>
            <w:r w:rsidRPr="00646298">
              <w:rPr>
                <w:rFonts w:ascii="Times New Roman" w:hAnsi="Times New Roman" w:cs="Times New Roman"/>
                <w:color w:val="141414"/>
                <w:sz w:val="28"/>
                <w:szCs w:val="28"/>
              </w:rPr>
              <w:t>draugiški</w:t>
            </w:r>
            <w:proofErr w:type="spellEnd"/>
            <w:proofErr w:type="gram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vieni</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kitiems</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Pamirškime</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nesutarimus</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ir</w:t>
            </w:r>
            <w:proofErr w:type="spellEnd"/>
            <w:r w:rsidRPr="00646298">
              <w:rPr>
                <w:rFonts w:ascii="Times New Roman" w:hAnsi="Times New Roman" w:cs="Times New Roman"/>
                <w:color w:val="141414"/>
                <w:sz w:val="28"/>
                <w:szCs w:val="28"/>
              </w:rPr>
              <w:t xml:space="preserve"> </w:t>
            </w:r>
            <w:proofErr w:type="spellStart"/>
            <w:r w:rsidRPr="00646298">
              <w:rPr>
                <w:rFonts w:ascii="Times New Roman" w:hAnsi="Times New Roman" w:cs="Times New Roman"/>
                <w:color w:val="141414"/>
                <w:sz w:val="28"/>
                <w:szCs w:val="28"/>
              </w:rPr>
              <w:t>nusišypsokime</w:t>
            </w:r>
            <w:proofErr w:type="spellEnd"/>
            <w:proofErr w:type="gramStart"/>
            <w:r w:rsidRPr="00646298">
              <w:rPr>
                <w:rFonts w:ascii="Times New Roman" w:hAnsi="Times New Roman" w:cs="Times New Roman"/>
                <w:color w:val="141414"/>
                <w:sz w:val="28"/>
                <w:szCs w:val="28"/>
              </w:rPr>
              <w:t>!!!</w:t>
            </w:r>
            <w:proofErr w:type="gramEnd"/>
          </w:p>
        </w:tc>
      </w:tr>
    </w:tbl>
    <w:p w:rsidR="00A5545D" w:rsidRDefault="00A5545D">
      <w:pPr>
        <w:rPr>
          <w:lang w:val="lt-LT"/>
        </w:rPr>
      </w:pPr>
      <w:bookmarkStart w:id="0" w:name="_GoBack"/>
      <w:bookmarkEnd w:id="0"/>
    </w:p>
    <w:sectPr w:rsidR="00A5545D" w:rsidSect="002A43B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6A"/>
    <w:rsid w:val="00050791"/>
    <w:rsid w:val="000B6E55"/>
    <w:rsid w:val="001059EA"/>
    <w:rsid w:val="00135DE9"/>
    <w:rsid w:val="001F35EA"/>
    <w:rsid w:val="002A43B4"/>
    <w:rsid w:val="002E016A"/>
    <w:rsid w:val="00322E17"/>
    <w:rsid w:val="00467F34"/>
    <w:rsid w:val="00503CCD"/>
    <w:rsid w:val="0053495F"/>
    <w:rsid w:val="005D1754"/>
    <w:rsid w:val="00617D44"/>
    <w:rsid w:val="006451B5"/>
    <w:rsid w:val="00646298"/>
    <w:rsid w:val="006F502D"/>
    <w:rsid w:val="007F7956"/>
    <w:rsid w:val="008D7FE5"/>
    <w:rsid w:val="008F7B09"/>
    <w:rsid w:val="009354A4"/>
    <w:rsid w:val="00982FA9"/>
    <w:rsid w:val="009E2D69"/>
    <w:rsid w:val="00A0340D"/>
    <w:rsid w:val="00A5545D"/>
    <w:rsid w:val="00A77115"/>
    <w:rsid w:val="00B6388F"/>
    <w:rsid w:val="00BD0F18"/>
    <w:rsid w:val="00C22285"/>
    <w:rsid w:val="00C64018"/>
    <w:rsid w:val="00C700AB"/>
    <w:rsid w:val="00CC6822"/>
    <w:rsid w:val="00E64EC8"/>
    <w:rsid w:val="00E8029B"/>
    <w:rsid w:val="00EF3757"/>
    <w:rsid w:val="00F06348"/>
    <w:rsid w:val="00F942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F815B-4C8B-4B91-A7E1-11BAD486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388F"/>
  </w:style>
  <w:style w:type="paragraph" w:styleId="Antrat1">
    <w:name w:val="heading 1"/>
    <w:basedOn w:val="prastasis"/>
    <w:next w:val="prastasis"/>
    <w:link w:val="Antrat1Diagrama"/>
    <w:uiPriority w:val="9"/>
    <w:qFormat/>
    <w:rsid w:val="007F7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B63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4">
    <w:name w:val="heading 4"/>
    <w:basedOn w:val="prastasis"/>
    <w:next w:val="prastasis"/>
    <w:link w:val="Antrat4Diagrama"/>
    <w:uiPriority w:val="9"/>
    <w:semiHidden/>
    <w:unhideWhenUsed/>
    <w:qFormat/>
    <w:rsid w:val="007F79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F7956"/>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B6388F"/>
    <w:rPr>
      <w:rFonts w:asciiTheme="majorHAnsi" w:eastAsiaTheme="majorEastAsia" w:hAnsiTheme="majorHAnsi" w:cstheme="majorBidi"/>
      <w:color w:val="2E74B5" w:themeColor="accent1" w:themeShade="BF"/>
      <w:sz w:val="26"/>
      <w:szCs w:val="26"/>
    </w:rPr>
  </w:style>
  <w:style w:type="character" w:customStyle="1" w:styleId="Antrat4Diagrama">
    <w:name w:val="Antraštė 4 Diagrama"/>
    <w:basedOn w:val="Numatytasispastraiposriftas"/>
    <w:link w:val="Antrat4"/>
    <w:uiPriority w:val="9"/>
    <w:semiHidden/>
    <w:rsid w:val="007F7956"/>
    <w:rPr>
      <w:rFonts w:asciiTheme="majorHAnsi" w:eastAsiaTheme="majorEastAsia" w:hAnsiTheme="majorHAnsi" w:cstheme="majorBidi"/>
      <w:i/>
      <w:iCs/>
      <w:color w:val="2E74B5" w:themeColor="accent1" w:themeShade="BF"/>
    </w:rPr>
  </w:style>
  <w:style w:type="paragraph" w:styleId="Sraopastraipa">
    <w:name w:val="List Paragraph"/>
    <w:basedOn w:val="prastasis"/>
    <w:uiPriority w:val="34"/>
    <w:qFormat/>
    <w:rsid w:val="00B6388F"/>
    <w:pPr>
      <w:ind w:left="720"/>
      <w:contextualSpacing/>
    </w:pPr>
  </w:style>
  <w:style w:type="character" w:styleId="Nerykuspabraukimas">
    <w:name w:val="Subtle Emphasis"/>
    <w:basedOn w:val="Numatytasispastraiposriftas"/>
    <w:uiPriority w:val="19"/>
    <w:qFormat/>
    <w:rsid w:val="00B6388F"/>
    <w:rPr>
      <w:i/>
      <w:iCs/>
      <w:color w:val="404040" w:themeColor="text1" w:themeTint="BF"/>
    </w:rPr>
  </w:style>
  <w:style w:type="table" w:styleId="Lentelstinklelis">
    <w:name w:val="Table Grid"/>
    <w:basedOn w:val="prastojilentel"/>
    <w:uiPriority w:val="39"/>
    <w:rsid w:val="00A5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Numatytasispastraiposriftas"/>
    <w:rsid w:val="0053495F"/>
  </w:style>
  <w:style w:type="character" w:styleId="Hipersaitas">
    <w:name w:val="Hyperlink"/>
    <w:basedOn w:val="Numatytasispastraiposriftas"/>
    <w:uiPriority w:val="99"/>
    <w:unhideWhenUsed/>
    <w:rsid w:val="0053495F"/>
    <w:rPr>
      <w:color w:val="0000FF"/>
      <w:u w:val="single"/>
    </w:rPr>
  </w:style>
  <w:style w:type="character" w:customStyle="1" w:styleId="58cl">
    <w:name w:val="_58cl"/>
    <w:basedOn w:val="Numatytasispastraiposriftas"/>
    <w:rsid w:val="0053495F"/>
  </w:style>
  <w:style w:type="character" w:customStyle="1" w:styleId="58cm">
    <w:name w:val="_58cm"/>
    <w:basedOn w:val="Numatytasispastraiposriftas"/>
    <w:rsid w:val="0053495F"/>
  </w:style>
  <w:style w:type="paragraph" w:styleId="Debesliotekstas">
    <w:name w:val="Balloon Text"/>
    <w:basedOn w:val="prastasis"/>
    <w:link w:val="DebesliotekstasDiagrama"/>
    <w:uiPriority w:val="99"/>
    <w:semiHidden/>
    <w:unhideWhenUsed/>
    <w:rsid w:val="00982FA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82FA9"/>
    <w:rPr>
      <w:rFonts w:ascii="Segoe UI" w:hAnsi="Segoe UI" w:cs="Segoe UI"/>
      <w:sz w:val="18"/>
      <w:szCs w:val="18"/>
    </w:rPr>
  </w:style>
  <w:style w:type="paragraph" w:customStyle="1" w:styleId="Default">
    <w:name w:val="Default"/>
    <w:rsid w:val="00BD0F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274</Words>
  <Characters>1564</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2017-05-22T05:46:00Z</cp:lastPrinted>
  <dcterms:created xsi:type="dcterms:W3CDTF">2017-05-11T09:52:00Z</dcterms:created>
  <dcterms:modified xsi:type="dcterms:W3CDTF">2017-05-30T10:03:00Z</dcterms:modified>
</cp:coreProperties>
</file>